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共产主义与科技革命的历史循环：基于技术周期与制度演进的分析报告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报告日期：</w:t>
      </w:r>
      <w:r>
        <w:rPr>
          <w:rFonts w:ascii="Helvetica Neue" w:hAnsi="Helvetica Neue"/>
          <w:rtl w:val="0"/>
        </w:rPr>
        <w:t>2026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Helvetica Neue" w:hAnsi="Helvetica Neue"/>
          <w:rtl w:val="0"/>
        </w:rPr>
        <w:t>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月</w:t>
      </w:r>
      <w:r>
        <w:rPr>
          <w:rFonts w:ascii="Helvetica Neue" w:hAnsi="Helvetica Neue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日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核心观点：共产主义思潮与社会主义实践的兴衰，同技术革命周期、生产力天花板、资本主义创新扩张高度耦合；人类社会在技术爆发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增长见顶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分配转向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新一轮技术突破中循环演进，制度竞争本质是做蛋糕与分蛋糕的动态平衡。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一、研究缘起与核心问题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1.1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观察与直觉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共产主义诞生于工业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模拟物质时代，以衣食住行、家电、住房等实体物质富足为理想上限，未预见信息革命与数字经济。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第三次工业革命（晶体管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计算机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互联网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Helvetica Neue" w:hAnsi="Helvetica Neue"/>
          <w:rtl w:val="0"/>
        </w:rPr>
        <w:t>AI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）使资本主义开辟数字财富新维度，形成传统社会主义难以追赶的生产力落差。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当技术摸到阶段性天花板，公平与分配成为核心诉求，左翼与共产主义式思潮回潮；资本主义靠新一轮科技革命突破天花板，重新占据优势。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1.2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核心问题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共产主义理想为何形成于第二次工业革命后期的技术瓶颈期？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信息革命如何重塑资本主义与社会主义的竞争格局？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技术周期与制度思潮是否存在稳定循环机制？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当前数字红利见顶背景下，是否迎来新型公平导向社会思潮的回归？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二、历史背景：工业时代的共产主义与未预见的信息革命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2.1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经典共产主义的生产力边界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马克思、恩格斯处于第一次工业革命中后期，列宁时代处于第二次工业革命成熟期，共同特征：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大机器、钢铁、电力、化工、铁路构成生产力主体；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物质生产能力已强，但分配极端不公；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信息、数据、数字服务未成为独立生产要素与资本形态。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结论：不是理论短视，而是时代生产力天花板限定了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物质极大丰富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的想象边界。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2.2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信息革命：资本主义的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第二增长曲线</w:t>
      </w:r>
      <w:r>
        <w:rPr>
          <w:rFonts w:ascii="Helvetica Neue" w:hAnsi="Helvetica Neue" w:hint="default"/>
          <w:rtl w:val="0"/>
        </w:rPr>
        <w:t>”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关键突破：晶体管开启信息时代，触发第三次工业革命。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资本主义新优势：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数字产品边际成本趋近于零，无限复制扩张；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平台、数据、算法、知识产权形成新型垄断；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从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占有物品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转向购买服务与权限，创造数字贫富差距。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2.3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传统社会主义的落差与困境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固守物质分配逻辑，创新动员能力不足；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未能跟上数字赛道，做蛋糕速度被拉开；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无法实现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人人拥有手机、数字服务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的新型富足，理想与现实脱节。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三、理论框架：技术长波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创新周期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制度思潮的耦合模型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3.1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核心机制：三阶段循环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技术爆发期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颠覆性技术集群出现，资本主义靠市场与资本疯狂创新扩张，蛋糕剧烈做大，贫富分化但增长预期强，平等思潮弱势。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增长见顶期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技术红利耗尽，迭代放缓，生产力摸到天花板，分配矛盾激化，要求公平、公有、保障的思潮强势回归。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突破重启期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社会压力倒逼资本寻找下一轮科技革命，抬升生产力天花板，循环重启。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3.2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关键学术支撑（与本报告观点高度同频）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熊彼特《资本主义、社会主义与民主》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资本主义生命力</w:t>
      </w:r>
      <w:r>
        <w:rPr>
          <w:rFonts w:ascii="Helvetica Neue" w:hAnsi="Helvetica Neue"/>
          <w:rtl w:val="0"/>
        </w:rPr>
        <w:t>=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创新</w:t>
      </w:r>
      <w:r>
        <w:rPr>
          <w:rFonts w:ascii="Helvetica Neue" w:hAnsi="Helvetica Neue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创造性破坏；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创新停滞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企业家精神衰退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资本主义合法性丧失，向社会主义过渡；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与本报告一致：增长见顶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公平转向，技术突破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资本扩张。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康德拉季耶夫长波理论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约</w:t>
      </w:r>
      <w:r>
        <w:rPr>
          <w:rFonts w:ascii="Helvetica Neue" w:hAnsi="Helvetica Neue"/>
          <w:rtl w:val="0"/>
        </w:rPr>
        <w:t>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年一轮：技术革命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扩张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成熟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停滞；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停滞期对应社会矛盾激化、左翼思潮上升；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四轮长波匹配：蒸汽机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电气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钢铁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汽车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石化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信息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数字，当前处于第四波尾声。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曼德尔《晚期资本主义》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长波上升期：资本主义繁荣，革命声音弱；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长波下降期：增长停滞，社会主义吸引力飙升；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完美解释</w:t>
      </w:r>
      <w:r>
        <w:rPr>
          <w:rFonts w:ascii="Helvetica Neue" w:hAnsi="Helvetica Neue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世纪社会主义兴衰与信息革命后资本主义反弹。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当代技术停滞论与左翼加速主义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彼得</w:t>
      </w:r>
      <w:r>
        <w:rPr>
          <w:rFonts w:ascii="Helvetica Neue" w:hAnsi="Helvetica Neue" w:hint="default"/>
          <w:rtl w:val="0"/>
        </w:rPr>
        <w:t>·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蒂尔：增长终结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政治必然左转；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</w:rPr>
        <w:t>Srnicek &amp; Williams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：资本主义阻碍技术，需数据公有、后资本主义制度释放下一轮创新。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四、历史验证：从工业瓶颈到数字时代的制度消长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4.1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第一阶段：工业瓶颈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共产主义兴起（</w:t>
      </w:r>
      <w:r>
        <w:rPr>
          <w:rFonts w:ascii="Helvetica Neue" w:hAnsi="Helvetica Neue"/>
          <w:rtl w:val="0"/>
        </w:rPr>
        <w:t>19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世纪末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世纪初）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第二次工业革命技术趋稳，增长放缓、分配失衡；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思潮逻辑：技术到头，优先分好现有蛋糕，实现平等与保障。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4.2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第二阶段：信息革命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资本主义反超（</w:t>
      </w:r>
      <w:r>
        <w:rPr>
          <w:rFonts w:ascii="Helvetica Neue" w:hAnsi="Helvetica Neue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世纪</w:t>
      </w:r>
      <w:r>
        <w:rPr>
          <w:rFonts w:ascii="Helvetica Neue" w:hAnsi="Helvetica Neue"/>
          <w:rtl w:val="0"/>
        </w:rPr>
        <w:t>70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年代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</w:rPr>
        <w:t>21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世纪</w:t>
      </w:r>
      <w:r>
        <w:rPr>
          <w:rFonts w:ascii="Helvetica Neue" w:hAnsi="Helvetica Neue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年代）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晶体管、计算机、互联网打开新生产力维度；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资本主义在数字赛道指数级扩张，传统社会主义创新滞后、生产力落差扩大。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4.3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第三阶段：数字红利见顶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公平思潮回潮（</w:t>
      </w:r>
      <w:r>
        <w:rPr>
          <w:rFonts w:ascii="Helvetica Neue" w:hAnsi="Helvetica Neue"/>
          <w:rtl w:val="0"/>
        </w:rPr>
        <w:t>2020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年代至今）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移动互联网饱和，</w:t>
      </w:r>
      <w:r>
        <w:rPr>
          <w:rFonts w:ascii="Helvetica Neue" w:hAnsi="Helvetica Neue"/>
          <w:rtl w:val="0"/>
        </w:rPr>
        <w:t>AI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尚未转化为全民普遍富足；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数字鸿沟、算法剥削、平台垄断加剧，分配问题压过增长；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全球左翼、反垄断、数据公有、福利保障声音重新走强。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五、当代判断与未来推演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5.1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当前定位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处于第四轮长波末期、第五轮长波前夜：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数字技术瓶颈显现，增长放缓；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不平等从物质差距转向数字差距、算法差距、数据资本差距；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社会主要矛盾从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做大蛋糕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转向分好蛋糕与公平发展。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5.2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未来趋势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短期（</w:t>
      </w:r>
      <w:r>
        <w:rPr>
          <w:rFonts w:ascii="Helvetica Neue" w:hAnsi="Helvetica Neue"/>
          <w:rtl w:val="0"/>
        </w:rPr>
        <w:t>5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年）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公平导向思潮持续走强，平台监管、数据公共化、普惠</w:t>
      </w:r>
      <w:r>
        <w:rPr>
          <w:rFonts w:ascii="Helvetica Neue" w:hAnsi="Helvetica Neue"/>
          <w:rtl w:val="0"/>
        </w:rPr>
        <w:t>AI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、全民数字保障加速推进。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中期（</w:t>
      </w:r>
      <w:r>
        <w:rPr>
          <w:rFonts w:ascii="Helvetica Neue" w:hAnsi="Helvetica Neue"/>
          <w:rtl w:val="0"/>
        </w:rPr>
        <w:t>10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年）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新能源、</w:t>
      </w:r>
      <w:r>
        <w:rPr>
          <w:rFonts w:ascii="Helvetica Neue" w:hAnsi="Helvetica Neue"/>
          <w:rtl w:val="0"/>
        </w:rPr>
        <w:t>AI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、生物科技、可控核聚变等突破瓶颈，开启第五轮长波，资本主义再次进入创新扩张期。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长期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人类继续在技术爆发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增长见顶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分配转向中循环，共产主义核心价值（消灭剥削、人的自由全面发展）持续升级，而非过时。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六、结论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共产主义不是落后于时代，而是诞生于特定技术天花板下的公平方案；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信息革命未否定共产主义，只是将战场从物质生产升级到数字生产；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历史循环的本质：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资本主义擅长技术爆发期做蛋糕，共产主义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平等思潮擅长增长见顶期分蛋糕，二者交替推动人类文明前进。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未来新型社会形态，必然是技术创新效率</w:t>
      </w:r>
      <w:r>
        <w:rPr>
          <w:rFonts w:ascii="Helvetica Neue" w:hAnsi="Helvetica Neue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数字时代公平的融合，而非简单回到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分家电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的传统版本。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七、推荐阅读（按易读程度排序）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《从</w:t>
      </w:r>
      <w:r>
        <w:rPr>
          <w:rFonts w:ascii="Helvetica Neue" w:hAnsi="Helvetica Neue"/>
          <w:rtl w:val="0"/>
        </w:rPr>
        <w:t>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到</w:t>
      </w:r>
      <w:r>
        <w:rPr>
          <w:rFonts w:ascii="Helvetica Neue" w:hAnsi="Helvetica Neue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》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彼得</w:t>
      </w:r>
      <w:r>
        <w:rPr>
          <w:rFonts w:ascii="Helvetica Neue" w:hAnsi="Helvetica Neue" w:hint="default"/>
          <w:rtl w:val="0"/>
        </w:rPr>
        <w:t>·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蒂尔（技术停滞与政治转向）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《资本主义、社会主义与民主》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熊彼特（创新周期与制度变迁）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《晚期资本主义》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曼德尔（长波理论与马克思主义结合）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《加速主义宣言》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</w:rPr>
        <w:t>Srnicek &amp; Williams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（数字时代的后资本主义方向）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