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sbkdiqvm5o9y" w:id="0"/>
      <w:bookmarkEnd w:id="0"/>
      <w:r w:rsidDel="00000000" w:rsidR="00000000" w:rsidRPr="00000000">
        <w:rPr>
          <w:rFonts w:ascii="Arial Unicode MS" w:cs="Arial Unicode MS" w:eastAsia="Arial Unicode MS" w:hAnsi="Arial Unicode MS"/>
          <w:rtl w:val="0"/>
        </w:rPr>
        <w:t xml:space="preserve">中美重返月球：技術路徑、資源爭奪與戰略意義深度分析報告</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b w:val="1"/>
          <w:bCs w:val="1"/>
          <w:rtl w:val="0"/>
        </w:rPr>
        <w:t xml:space="preserve">日期：2026年4月2日</w:t>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撰寫人：航天戰略與政策分析專家</w:t>
      </w:r>
      <w:r w:rsidDel="00000000" w:rsidR="00000000" w:rsidRPr="00000000">
        <w:rPr>
          <w:rFonts w:ascii="Arial Unicode MS" w:cs="Arial Unicode MS" w:eastAsia="Arial Unicode MS" w:hAnsi="Arial Unicode MS"/>
          <w:rtl w:val="0"/>
        </w:rPr>
        <w:t xml:space="preserve">隨著今日（2026年4月2日）上午日本時間7時35分，美國「阿爾忒彌斯2號」（Artemis II）運載火箭成功發射，四名宇航員正式向月球軌道進發，人類時隔50多年後再次開啟了載人深空探索的新紀元。這不僅是一個技術壯舉，更標誌著中美兩國在月球戰略佈局上的競爭進入了白熱化階段。本報告將從專業戰略角度，深度剖析這場競賽的本質差異、技術路徑及資源爭奪焦點。</w:t>
      </w:r>
    </w:p>
    <w:p w:rsidR="00000000" w:rsidDel="00000000" w:rsidP="00000000" w:rsidRDefault="00000000" w:rsidRPr="00000000" w14:paraId="00000003">
      <w:pPr>
        <w:pStyle w:val="Heading4"/>
        <w:rPr/>
      </w:pPr>
      <w:bookmarkStart w:colFirst="0" w:colLast="0" w:name="_yyxq7wpsv1bt" w:id="1"/>
      <w:bookmarkEnd w:id="1"/>
      <w:r w:rsidDel="00000000" w:rsidR="00000000" w:rsidRPr="00000000">
        <w:rPr>
          <w:rFonts w:ascii="Arial Unicode MS" w:cs="Arial Unicode MS" w:eastAsia="Arial Unicode MS" w:hAnsi="Arial Unicode MS"/>
          <w:rtl w:val="0"/>
        </w:rPr>
        <w:t xml:space="preserve">1. 歷史背景：從政治宣示到「工業化與殖民」的轉變</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50年前的美蘇登月競賽受冷戰意識形態驅動，其核心在於證明制度優越性；而當前的競爭則轉向務實的資源驅動與長期存在。| 比較項目 | 阿波羅時代 (1960s-1970s) | 當前時代 (2020s-2030s) || ------ | ------ | ------ || </w:t>
      </w:r>
      <w:r w:rsidDel="00000000" w:rsidR="00000000" w:rsidRPr="00000000">
        <w:rPr>
          <w:rFonts w:ascii="Arial Unicode MS" w:cs="Arial Unicode MS" w:eastAsia="Arial Unicode MS" w:hAnsi="Arial Unicode MS"/>
          <w:b w:val="1"/>
          <w:bCs w:val="1"/>
          <w:rtl w:val="0"/>
        </w:rPr>
        <w:t xml:space="preserve">戰略核心目標</w:t>
      </w:r>
      <w:r w:rsidDel="00000000" w:rsidR="00000000" w:rsidRPr="00000000">
        <w:rPr>
          <w:rFonts w:ascii="Arial Unicode MS" w:cs="Arial Unicode MS" w:eastAsia="Arial Unicode MS" w:hAnsi="Arial Unicode MS"/>
          <w:rtl w:val="0"/>
        </w:rPr>
        <w:t xml:space="preserve"> | 政治宣示、意識形態競爭（「插旗」為主） | 資源開發、工業化與建立長期殖民基地 || </w:t>
      </w:r>
      <w:r w:rsidDel="00000000" w:rsidR="00000000" w:rsidRPr="00000000">
        <w:rPr>
          <w:rFonts w:ascii="Arial Unicode MS" w:cs="Arial Unicode MS" w:eastAsia="Arial Unicode MS" w:hAnsi="Arial Unicode MS"/>
          <w:b w:val="1"/>
          <w:bCs w:val="1"/>
          <w:rtl w:val="0"/>
        </w:rPr>
        <w:t xml:space="preserve">安全性與可靠性</w:t>
      </w:r>
      <w:r w:rsidDel="00000000" w:rsidR="00000000" w:rsidRPr="00000000">
        <w:rPr>
          <w:rFonts w:ascii="Arial Unicode MS" w:cs="Arial Unicode MS" w:eastAsia="Arial Unicode MS" w:hAnsi="Arial Unicode MS"/>
          <w:rtl w:val="0"/>
        </w:rPr>
        <w:t xml:space="preserve"> | 較低（「坐著炸彈去月球」，具高度風險） | 極高（需高度可靠的生命支持與返回系統） || </w:t>
      </w:r>
      <w:r w:rsidDel="00000000" w:rsidR="00000000" w:rsidRPr="00000000">
        <w:rPr>
          <w:rFonts w:ascii="Arial Unicode MS" w:cs="Arial Unicode MS" w:eastAsia="Arial Unicode MS" w:hAnsi="Arial Unicode MS"/>
          <w:b w:val="1"/>
          <w:bCs w:val="1"/>
          <w:rtl w:val="0"/>
        </w:rPr>
        <w:t xml:space="preserve">成本控制與效能</w:t>
      </w:r>
      <w:r w:rsidDel="00000000" w:rsidR="00000000" w:rsidRPr="00000000">
        <w:rPr>
          <w:rFonts w:ascii="Arial Unicode MS" w:cs="Arial Unicode MS" w:eastAsia="Arial Unicode MS" w:hAnsi="Arial Unicode MS"/>
          <w:rtl w:val="0"/>
        </w:rPr>
        <w:t xml:space="preserve"> | 不計代價的舉國體制（土星五號不可回收） | 強調低成本與商業可持續性（可回收技術） || </w:t>
      </w:r>
      <w:r w:rsidDel="00000000" w:rsidR="00000000" w:rsidRPr="00000000">
        <w:rPr>
          <w:rFonts w:ascii="Arial Unicode MS" w:cs="Arial Unicode MS" w:eastAsia="Arial Unicode MS" w:hAnsi="Arial Unicode MS"/>
          <w:b w:val="1"/>
          <w:bCs w:val="1"/>
          <w:rtl w:val="0"/>
        </w:rPr>
        <w:t xml:space="preserve">停留時間與模式</w:t>
      </w:r>
      <w:r w:rsidDel="00000000" w:rsidR="00000000" w:rsidRPr="00000000">
        <w:rPr>
          <w:rFonts w:ascii="Arial Unicode MS" w:cs="Arial Unicode MS" w:eastAsia="Arial Unicode MS" w:hAnsi="Arial Unicode MS"/>
          <w:rtl w:val="0"/>
        </w:rPr>
        <w:t xml:space="preserve"> | 「打卡式」短暫停留（數小時至數天） | 長期駐留（規劃 180 天以上，建立空間站） |</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b w:val="1"/>
          <w:bCs w:val="1"/>
          <w:rtl w:val="0"/>
        </w:rPr>
        <w:t xml:space="preserve">關鍵分析：</w:t>
      </w:r>
      <w:r w:rsidDel="00000000" w:rsidR="00000000" w:rsidRPr="00000000">
        <w:rPr>
          <w:rFonts w:ascii="Arial Unicode MS" w:cs="Arial Unicode MS" w:eastAsia="Arial Unicode MS" w:hAnsi="Arial Unicode MS"/>
          <w:rtl w:val="0"/>
        </w:rPr>
        <w:t xml:space="preserve">  1969年阿姆斯壯的「一小步」具備劃時代意義，但由於缺乏經濟效益而停滯。當前中美兩國競爭的本質是搶奪進入「大航海時代」的鑰匙，將月球從「探測目的地」轉化為「太空後勤補給與能源站」。</w:t>
      </w:r>
    </w:p>
    <w:p w:rsidR="00000000" w:rsidDel="00000000" w:rsidP="00000000" w:rsidRDefault="00000000" w:rsidRPr="00000000" w14:paraId="00000006">
      <w:pPr>
        <w:pStyle w:val="Heading4"/>
        <w:rPr/>
      </w:pPr>
      <w:bookmarkStart w:colFirst="0" w:colLast="0" w:name="_tek6kpyobgx7" w:id="2"/>
      <w:bookmarkEnd w:id="2"/>
      <w:r w:rsidDel="00000000" w:rsidR="00000000" w:rsidRPr="00000000">
        <w:rPr>
          <w:rFonts w:ascii="Arial Unicode MS" w:cs="Arial Unicode MS" w:eastAsia="Arial Unicode MS" w:hAnsi="Arial Unicode MS"/>
          <w:rtl w:val="0"/>
        </w:rPr>
        <w:t xml:space="preserve">2. 中美兩國的登月技術路徑分析</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為了避免蘇聯 N1 火箭因多發動機並聯同步控制失敗的教訓，中美兩國目前不約而同地放棄了單次巨型火箭發射方案，轉而採用更具靈活性與可靠性的「兩次發射、軌道交會」路徑。</w:t>
      </w:r>
    </w:p>
    <w:p w:rsidR="00000000" w:rsidDel="00000000" w:rsidP="00000000" w:rsidRDefault="00000000" w:rsidRPr="00000000" w14:paraId="00000008">
      <w:pPr>
        <w:numPr>
          <w:ilvl w:val="0"/>
          <w:numId w:val="4"/>
        </w:numPr>
        <w:ind w:left="720" w:hanging="360"/>
        <w:rPr>
          <w:b w:val="1"/>
          <w:bCs w:val="1"/>
          <w:u w:val="none"/>
        </w:rPr>
      </w:pPr>
      <w:r w:rsidDel="00000000" w:rsidR="00000000" w:rsidRPr="00000000">
        <w:rPr>
          <w:rFonts w:ascii="Arial Unicode MS" w:cs="Arial Unicode MS" w:eastAsia="Arial Unicode MS" w:hAnsi="Arial Unicode MS"/>
          <w:b w:val="1"/>
          <w:bCs w:val="1"/>
          <w:rtl w:val="0"/>
        </w:rPr>
        <w:t xml:space="preserve">中國路徑（三艙一船架構）：</w:t>
      </w:r>
    </w:p>
    <w:p w:rsidR="00000000" w:rsidDel="00000000" w:rsidP="00000000" w:rsidRDefault="00000000" w:rsidRPr="00000000" w14:paraId="00000009">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模組構成：</w:t>
      </w:r>
      <w:r w:rsidDel="00000000" w:rsidR="00000000" w:rsidRPr="00000000">
        <w:rPr>
          <w:rFonts w:ascii="Arial Unicode MS" w:cs="Arial Unicode MS" w:eastAsia="Arial Unicode MS" w:hAnsi="Arial Unicode MS"/>
          <w:rtl w:val="0"/>
        </w:rPr>
        <w:t xml:space="preserve">  由「夢舟」載人飛船、軌道艙與登月艙組成。</w:t>
      </w:r>
    </w:p>
    <w:p w:rsidR="00000000" w:rsidDel="00000000" w:rsidP="00000000" w:rsidRDefault="00000000" w:rsidRPr="00000000" w14:paraId="0000000A">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執行流程：</w:t>
      </w:r>
      <w:r w:rsidDel="00000000" w:rsidR="00000000" w:rsidRPr="00000000">
        <w:rPr>
          <w:rFonts w:ascii="Arial Unicode MS" w:cs="Arial Unicode MS" w:eastAsia="Arial Unicode MS" w:hAnsi="Arial Unicode MS"/>
          <w:rtl w:val="0"/>
        </w:rPr>
        <w:t xml:space="preserve">  使用兩枚長征十號（LM-10）重型火箭分別發射。首先將登月艙送入月球軌道，隨後發射載有三名宇航員的「夢舟」飛船。</w:t>
      </w:r>
    </w:p>
    <w:p w:rsidR="00000000" w:rsidDel="00000000" w:rsidP="00000000" w:rsidRDefault="00000000" w:rsidRPr="00000000" w14:paraId="0000000B">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對接機制：</w:t>
      </w:r>
      <w:r w:rsidDel="00000000" w:rsidR="00000000" w:rsidRPr="00000000">
        <w:rPr>
          <w:rFonts w:ascii="Arial Unicode MS" w:cs="Arial Unicode MS" w:eastAsia="Arial Unicode MS" w:hAnsi="Arial Unicode MS"/>
          <w:rtl w:val="0"/>
        </w:rPr>
        <w:t xml:space="preserve">  兩者在月球軌道對接。隨後兩名宇航員進入登月艙實施降落，一名宇航員留在軌道艙/飛船內維持運行。任務完成後，登月艙升空與飛船再次對接，將宇航員送回地球。</w:t>
      </w:r>
    </w:p>
    <w:p w:rsidR="00000000" w:rsidDel="00000000" w:rsidP="00000000" w:rsidRDefault="00000000" w:rsidRPr="00000000" w14:paraId="0000000C">
      <w:pPr>
        <w:numPr>
          <w:ilvl w:val="0"/>
          <w:numId w:val="4"/>
        </w:numPr>
        <w:ind w:left="720" w:hanging="360"/>
        <w:rPr>
          <w:b w:val="1"/>
          <w:bCs w:val="1"/>
        </w:rPr>
      </w:pPr>
      <w:r w:rsidDel="00000000" w:rsidR="00000000" w:rsidRPr="00000000">
        <w:rPr>
          <w:rFonts w:ascii="Arial Unicode MS" w:cs="Arial Unicode MS" w:eastAsia="Arial Unicode MS" w:hAnsi="Arial Unicode MS"/>
          <w:b w:val="1"/>
          <w:bCs w:val="1"/>
          <w:rtl w:val="0"/>
        </w:rPr>
        <w:t xml:space="preserve">美國路徑（HLS 與軌道加註架構）：</w:t>
      </w:r>
    </w:p>
    <w:p w:rsidR="00000000" w:rsidDel="00000000" w:rsidP="00000000" w:rsidRDefault="00000000" w:rsidRPr="00000000" w14:paraId="0000000D">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模組構成：</w:t>
      </w:r>
      <w:r w:rsidDel="00000000" w:rsidR="00000000" w:rsidRPr="00000000">
        <w:rPr>
          <w:rFonts w:ascii="Arial Unicode MS" w:cs="Arial Unicode MS" w:eastAsia="Arial Unicode MS" w:hAnsi="Arial Unicode MS"/>
          <w:rtl w:val="0"/>
        </w:rPr>
        <w:t xml:space="preserve">  SLS 火箭、獵戶座飛船、月球門戶（Lunar Gateway）及 SpaceX 的星艦「載人登陸系統」（HLS）。</w:t>
      </w:r>
    </w:p>
    <w:p w:rsidR="00000000" w:rsidDel="00000000" w:rsidP="00000000" w:rsidRDefault="00000000" w:rsidRPr="00000000" w14:paraId="0000000E">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燃料加註之關鍵：</w:t>
      </w:r>
      <w:r w:rsidDel="00000000" w:rsidR="00000000" w:rsidRPr="00000000">
        <w:rPr>
          <w:rFonts w:ascii="Arial Unicode MS" w:cs="Arial Unicode MS" w:eastAsia="Arial Unicode MS" w:hAnsi="Arial Unicode MS"/>
          <w:rtl w:val="0"/>
        </w:rPr>
        <w:t xml:space="preserve">  星艦（Starship）方案具有極高的技術複雜性。星艦 A 需先進入地球軌道，由後續發射的星艦 B 進行多次「軌道燃料加註」，才具備飛往月球軌道的動力。</w:t>
      </w:r>
    </w:p>
    <w:p w:rsidR="00000000" w:rsidDel="00000000" w:rsidP="00000000" w:rsidRDefault="00000000" w:rsidRPr="00000000" w14:paraId="0000000F">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對接機制：</w:t>
      </w:r>
      <w:r w:rsidDel="00000000" w:rsidR="00000000" w:rsidRPr="00000000">
        <w:rPr>
          <w:rFonts w:ascii="Arial Unicode MS" w:cs="Arial Unicode MS" w:eastAsia="Arial Unicode MS" w:hAnsi="Arial Unicode MS"/>
          <w:rtl w:val="0"/>
        </w:rPr>
        <w:t xml:space="preserve">  阿爾忒彌斯火箭將獵戶座飛船送往月球軌道，與已在軌道待命的星艦 HLS 對接，隨後宇航員轉乘星艦降落月面。</w:t>
      </w:r>
      <w:r w:rsidDel="00000000" w:rsidR="00000000" w:rsidRPr="00000000">
        <w:rPr>
          <w:rFonts w:ascii="Arial Unicode MS" w:cs="Arial Unicode MS" w:eastAsia="Arial Unicode MS" w:hAnsi="Arial Unicode MS"/>
          <w:b w:val="1"/>
          <w:bCs w:val="1"/>
          <w:rtl w:val="0"/>
        </w:rPr>
        <w:t xml:space="preserve">專業點評：</w:t>
      </w:r>
      <w:r w:rsidDel="00000000" w:rsidR="00000000" w:rsidRPr="00000000">
        <w:rPr>
          <w:rFonts w:ascii="Arial Unicode MS" w:cs="Arial Unicode MS" w:eastAsia="Arial Unicode MS" w:hAnsi="Arial Unicode MS"/>
          <w:rtl w:val="0"/>
        </w:rPr>
        <w:t xml:space="preserve">  可回收火箭技術是降低開發成本的核心。SpaceX 的星艦方案雖然激進且面臨加註技術挑戰，但一旦成功，其運載成本將徹底改變太空經濟學；而中國的長征十號則通過穩定的兩次發射邏輯，追求在 2030 年前的高可靠性達成。</w:t>
      </w:r>
    </w:p>
    <w:p w:rsidR="00000000" w:rsidDel="00000000" w:rsidP="00000000" w:rsidRDefault="00000000" w:rsidRPr="00000000" w14:paraId="00000010">
      <w:pPr>
        <w:pStyle w:val="Heading4"/>
        <w:rPr/>
      </w:pPr>
      <w:bookmarkStart w:colFirst="0" w:colLast="0" w:name="_z3zm7nr332mr" w:id="3"/>
      <w:bookmarkEnd w:id="3"/>
      <w:r w:rsidDel="00000000" w:rsidR="00000000" w:rsidRPr="00000000">
        <w:rPr>
          <w:rFonts w:ascii="Arial Unicode MS" w:cs="Arial Unicode MS" w:eastAsia="Arial Unicode MS" w:hAnsi="Arial Unicode MS"/>
          <w:rtl w:val="0"/>
        </w:rPr>
        <w:t xml:space="preserve">3. 任務時間表與關鍵里程碑</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從 2026 年起的未來五年，是決定誰能率先「佔領先機」的關鍵窗口期。| 國家 | 關鍵任務節點 | 預計時間 | 戰略意義 || ------ | ------ | ------ | ------ || </w:t>
      </w:r>
      <w:r w:rsidDel="00000000" w:rsidR="00000000" w:rsidRPr="00000000">
        <w:rPr>
          <w:rFonts w:ascii="Arial Unicode MS" w:cs="Arial Unicode MS" w:eastAsia="Arial Unicode MS" w:hAnsi="Arial Unicode MS"/>
          <w:b w:val="1"/>
          <w:bCs w:val="1"/>
          <w:rtl w:val="0"/>
        </w:rPr>
        <w:t xml:space="preserve">美國 (Artemis)</w:t>
      </w:r>
      <w:r w:rsidDel="00000000" w:rsidR="00000000" w:rsidRPr="00000000">
        <w:rPr>
          <w:rFonts w:ascii="Arial Unicode MS" w:cs="Arial Unicode MS" w:eastAsia="Arial Unicode MS" w:hAnsi="Arial Unicode MS"/>
          <w:rtl w:val="0"/>
        </w:rPr>
        <w:t xml:space="preserve"> | 阿爾忒彌斯 2 號 | 2026/04/02 (已發射) | 52年來首次載人繞月，驗證生命支持系統。 ||  | 阿爾忒彌斯 3 號 | 2027 年 | 地球軌道對接演示與星艦 HLS 加註試驗。 ||  | 阿爾忒彌斯 4 號 | 2028 年 | 正式載人登月任務。 || </w:t>
      </w:r>
      <w:r w:rsidDel="00000000" w:rsidR="00000000" w:rsidRPr="00000000">
        <w:rPr>
          <w:rFonts w:ascii="Arial Unicode MS" w:cs="Arial Unicode MS" w:eastAsia="Arial Unicode MS" w:hAnsi="Arial Unicode MS"/>
          <w:b w:val="1"/>
          <w:bCs w:val="1"/>
          <w:rtl w:val="0"/>
        </w:rPr>
        <w:t xml:space="preserve">中國 (CNSA)</w:t>
      </w:r>
      <w:r w:rsidDel="00000000" w:rsidR="00000000" w:rsidRPr="00000000">
        <w:rPr>
          <w:rFonts w:ascii="Arial Unicode MS" w:cs="Arial Unicode MS" w:eastAsia="Arial Unicode MS" w:hAnsi="Arial Unicode MS"/>
          <w:rtl w:val="0"/>
        </w:rPr>
        <w:t xml:space="preserve"> | 嫦娥 7 號 | 2026 年 (今年) | 月球南極資源勘探，定位水冰坑位。 ||  | 嫦娥 8 號 | 2027 年 | 測試月壤 3D 打印月球磚，進行原位資源利用實驗。 ||  | 載人登月任務 | 2029-2030 年 | 實現中國宇航員首次月面登陸。 |</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b w:val="1"/>
          <w:bCs w:val="1"/>
          <w:rtl w:val="0"/>
        </w:rPr>
        <w:t xml:space="preserve">分析預測：</w:t>
      </w:r>
      <w:r w:rsidDel="00000000" w:rsidR="00000000" w:rsidRPr="00000000">
        <w:rPr>
          <w:rFonts w:ascii="Arial Unicode MS" w:cs="Arial Unicode MS" w:eastAsia="Arial Unicode MS" w:hAnsi="Arial Unicode MS"/>
          <w:rtl w:val="0"/>
        </w:rPr>
        <w:t xml:space="preserve">  美方的進度極度依賴 SpaceX 星艦的無人登月演示。若星艦的軌道加註或回收試驗推遲，美方原定 2028 年的登月可能滑向 2029 年，屆時將與中國的登月計畫產生高度時間重疊，形成實質上的「同步競爭」。</w:t>
      </w:r>
    </w:p>
    <w:p w:rsidR="00000000" w:rsidDel="00000000" w:rsidP="00000000" w:rsidRDefault="00000000" w:rsidRPr="00000000" w14:paraId="00000013">
      <w:pPr>
        <w:pStyle w:val="Heading4"/>
        <w:rPr/>
      </w:pPr>
      <w:bookmarkStart w:colFirst="0" w:colLast="0" w:name="_y8w748bvtaca" w:id="4"/>
      <w:bookmarkEnd w:id="4"/>
      <w:r w:rsidDel="00000000" w:rsidR="00000000" w:rsidRPr="00000000">
        <w:rPr>
          <w:rFonts w:ascii="Arial Unicode MS" w:cs="Arial Unicode MS" w:eastAsia="Arial Unicode MS" w:hAnsi="Arial Unicode MS"/>
          <w:rtl w:val="0"/>
        </w:rPr>
        <w:t xml:space="preserve">4. 月球資源的戰略價值：能源庫與太空加油站</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月球不再是荒涼的衛星，而是被視為人類文明升級的「未來能源庫」與「深空轉運站」。</w:t>
      </w:r>
    </w:p>
    <w:p w:rsidR="00000000" w:rsidDel="00000000" w:rsidP="00000000" w:rsidRDefault="00000000" w:rsidRPr="00000000" w14:paraId="00000015">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氦-3 (Helium-3) —— 未來能源的聖盃：</w:t>
      </w:r>
      <w:r w:rsidDel="00000000" w:rsidR="00000000" w:rsidRPr="00000000">
        <w:rPr>
          <w:rFonts w:ascii="Arial Unicode MS" w:cs="Arial Unicode MS" w:eastAsia="Arial Unicode MS" w:hAnsi="Arial Unicode MS"/>
          <w:rtl w:val="0"/>
        </w:rPr>
        <w:t xml:space="preserve">  月球氦-3 儲量約 100 萬噸，足以供應全人類一萬年的能源需求。 </w:t>
      </w:r>
      <w:r w:rsidDel="00000000" w:rsidR="00000000" w:rsidRPr="00000000">
        <w:rPr>
          <w:rFonts w:ascii="Arial Unicode MS" w:cs="Arial Unicode MS" w:eastAsia="Arial Unicode MS" w:hAnsi="Arial Unicode MS"/>
          <w:b w:val="1"/>
          <w:bCs w:val="1"/>
          <w:rtl w:val="0"/>
        </w:rPr>
        <w:t xml:space="preserve">僅 100 公斤氦-3 的核聚變發電量即可滿足全球一年的電力需求。</w:t>
      </w:r>
      <w:r w:rsidDel="00000000" w:rsidR="00000000" w:rsidRPr="00000000">
        <w:rPr>
          <w:rFonts w:ascii="Arial Unicode MS" w:cs="Arial Unicode MS" w:eastAsia="Arial Unicode MS" w:hAnsi="Arial Unicode MS"/>
          <w:rtl w:val="0"/>
        </w:rPr>
        <w:t xml:space="preserve">  中國科學家近期發現氦-3 以微小氣泡形式存在於月壤中，這意味著開發者無需將月壤加熱至 700°C 提取，只需通過物理粉碎即可收集。這一發現大幅提升了「能源投資回報率」（Energy ROI），使氦-3 的商業開採具備了初步可行性。</w:t>
      </w:r>
    </w:p>
    <w:p w:rsidR="00000000" w:rsidDel="00000000" w:rsidP="00000000" w:rsidRDefault="00000000" w:rsidRPr="00000000" w14:paraId="00000016">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水冰 (Water Ice) —— 太空物流的基石：</w:t>
      </w:r>
      <w:r w:rsidDel="00000000" w:rsidR="00000000" w:rsidRPr="00000000">
        <w:rPr>
          <w:rFonts w:ascii="Arial Unicode MS" w:cs="Arial Unicode MS" w:eastAsia="Arial Unicode MS" w:hAnsi="Arial Unicode MS"/>
          <w:rtl w:val="0"/>
        </w:rPr>
        <w:t xml:space="preserve">  月球南極的水冰不僅支持生命，更重要的是能分解為氫和氧。這使月球成為探索火星及深空的「天然加油站」。擁有水冰採集權，就擁有了支配未來星際貿易網絡的物流節點。</w:t>
      </w:r>
    </w:p>
    <w:p w:rsidR="00000000" w:rsidDel="00000000" w:rsidP="00000000" w:rsidRDefault="00000000" w:rsidRPr="00000000" w14:paraId="00000017">
      <w:pPr>
        <w:pStyle w:val="Heading4"/>
        <w:rPr/>
      </w:pPr>
      <w:bookmarkStart w:colFirst="0" w:colLast="0" w:name="_p7ta285velfu" w:id="5"/>
      <w:bookmarkEnd w:id="5"/>
      <w:r w:rsidDel="00000000" w:rsidR="00000000" w:rsidRPr="00000000">
        <w:rPr>
          <w:rFonts w:ascii="Arial Unicode MS" w:cs="Arial Unicode MS" w:eastAsia="Arial Unicode MS" w:hAnsi="Arial Unicode MS"/>
          <w:rtl w:val="0"/>
        </w:rPr>
        <w:t xml:space="preserve">5. 戰略爭奪焦點：月球南極與「著陸點」排他性</w:t>
      </w:r>
    </w:p>
    <w:p w:rsidR="00000000" w:rsidDel="00000000" w:rsidP="00000000" w:rsidRDefault="00000000" w:rsidRPr="00000000" w14:paraId="00000018">
      <w:pPr>
        <w:rPr>
          <w:b w:val="1"/>
          <w:bCs w:val="1"/>
        </w:rPr>
      </w:pPr>
      <w:r w:rsidDel="00000000" w:rsidR="00000000" w:rsidRPr="00000000">
        <w:rPr>
          <w:rFonts w:ascii="Arial Unicode MS" w:cs="Arial Unicode MS" w:eastAsia="Arial Unicode MS" w:hAnsi="Arial Unicode MS"/>
          <w:rtl w:val="0"/>
        </w:rPr>
        <w:t xml:space="preserve">由於資源分佈極不均勻，月球南極已成為兩國實質上的「領土競爭」前線。</w:t>
      </w:r>
      <w:r w:rsidDel="00000000" w:rsidR="00000000" w:rsidRPr="00000000">
        <w:rPr>
          <w:rFonts w:ascii="Arial Unicode MS" w:cs="Arial Unicode MS" w:eastAsia="Arial Unicode MS" w:hAnsi="Arial Unicode MS"/>
          <w:b w:val="1"/>
          <w:bCs w:val="1"/>
          <w:rtl w:val="0"/>
        </w:rPr>
        <w:t xml:space="preserve">「安全距離」與非正式規則：</w:t>
      </w:r>
      <w:r w:rsidDel="00000000" w:rsidR="00000000" w:rsidRPr="00000000">
        <w:rPr>
          <w:rFonts w:ascii="Arial Unicode MS" w:cs="Arial Unicode MS" w:eastAsia="Arial Unicode MS" w:hAnsi="Arial Unicode MS"/>
          <w:rtl w:val="0"/>
        </w:rPr>
        <w:t xml:space="preserve">  在航天實務中，著陸器降落時產生的羽流會噴射高速煙塵與碎石，對周邊設備造成威脅。因此，後到者必須與先到者的設施保持數公里的「安全距離」。這一慣例使得率先登陸者在技術層面上實現了對特定區域的排他性佔據。</w:t>
      </w:r>
      <w:r w:rsidDel="00000000" w:rsidR="00000000" w:rsidRPr="00000000">
        <w:rPr>
          <w:rFonts w:ascii="Arial Unicode MS" w:cs="Arial Unicode MS" w:eastAsia="Arial Unicode MS" w:hAnsi="Arial Unicode MS"/>
          <w:b w:val="1"/>
          <w:bCs w:val="1"/>
          <w:rtl w:val="0"/>
        </w:rPr>
        <w:t xml:space="preserve">戰略分析：</w:t>
      </w:r>
    </w:p>
    <w:p w:rsidR="00000000" w:rsidDel="00000000" w:rsidP="00000000" w:rsidRDefault="00000000" w:rsidRPr="00000000" w14:paraId="00000019">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極致稀缺性：</w:t>
      </w:r>
      <w:r w:rsidDel="00000000" w:rsidR="00000000" w:rsidRPr="00000000">
        <w:rPr>
          <w:rFonts w:ascii="Arial Unicode MS" w:cs="Arial Unicode MS" w:eastAsia="Arial Unicode MS" w:hAnsi="Arial Unicode MS"/>
          <w:rtl w:val="0"/>
        </w:rPr>
        <w:t xml:space="preserve">  含有水冰的「永久陰影區」（PSR）僅佔月球總面積的  </w:t>
      </w:r>
      <w:r w:rsidDel="00000000" w:rsidR="00000000" w:rsidRPr="00000000">
        <w:rPr>
          <w:rFonts w:ascii="Arial Unicode MS" w:cs="Arial Unicode MS" w:eastAsia="Arial Unicode MS" w:hAnsi="Arial Unicode MS"/>
          <w:b w:val="1"/>
          <w:bCs w:val="1"/>
          <w:rtl w:val="0"/>
        </w:rPr>
        <w:t xml:space="preserve">3% 至 5%</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1A">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變相地權：</w:t>
      </w:r>
      <w:r w:rsidDel="00000000" w:rsidR="00000000" w:rsidRPr="00000000">
        <w:rPr>
          <w:rFonts w:ascii="Arial Unicode MS" w:cs="Arial Unicode MS" w:eastAsia="Arial Unicode MS" w:hAnsi="Arial Unicode MS"/>
          <w:rtl w:val="0"/>
        </w:rPr>
        <w:t xml:space="preserve">  誰先在南極坑底平坦且含水的區域降落（如嫦娥 7 號、8 號鎖定的目標區），誰就實質上透過「安全距離」封鎖了競爭對手進入最優位點的路徑。這是一場披著技術外衣的「土地爭奪戰」。</w:t>
      </w:r>
    </w:p>
    <w:p w:rsidR="00000000" w:rsidDel="00000000" w:rsidP="00000000" w:rsidRDefault="00000000" w:rsidRPr="00000000" w14:paraId="0000001B">
      <w:pPr>
        <w:pStyle w:val="Heading4"/>
        <w:rPr/>
      </w:pPr>
      <w:bookmarkStart w:colFirst="0" w:colLast="0" w:name="_uv01cxdyyw6j" w:id="6"/>
      <w:bookmarkEnd w:id="6"/>
      <w:r w:rsidDel="00000000" w:rsidR="00000000" w:rsidRPr="00000000">
        <w:rPr>
          <w:rFonts w:ascii="Arial Unicode MS" w:cs="Arial Unicode MS" w:eastAsia="Arial Unicode MS" w:hAnsi="Arial Unicode MS"/>
          <w:rtl w:val="0"/>
        </w:rPr>
        <w:t xml:space="preserve">6. 結論：從「競賽」邁向「太空工業時代」</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這場重返月球的競爭，標誌著人類文明從地球文明向行星文明的飛躍。</w:t>
      </w:r>
    </w:p>
    <w:p w:rsidR="00000000" w:rsidDel="00000000" w:rsidP="00000000" w:rsidRDefault="00000000" w:rsidRPr="00000000" w14:paraId="0000001D">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從「插旗」到「產能」：</w:t>
      </w:r>
      <w:r w:rsidDel="00000000" w:rsidR="00000000" w:rsidRPr="00000000">
        <w:rPr>
          <w:rFonts w:ascii="Arial Unicode MS" w:cs="Arial Unicode MS" w:eastAsia="Arial Unicode MS" w:hAnsi="Arial Unicode MS"/>
          <w:rtl w:val="0"/>
        </w:rPr>
        <w:t xml:space="preserve">  競爭的核心已不再是誰先留下腳印，而是誰能率先實現月球資源的商業化提取與工業化利用。</w:t>
      </w:r>
    </w:p>
    <w:p w:rsidR="00000000" w:rsidDel="00000000" w:rsidP="00000000" w:rsidRDefault="00000000" w:rsidRPr="00000000" w14:paraId="0000001E">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深空門戶建設：</w:t>
      </w:r>
      <w:r w:rsidDel="00000000" w:rsidR="00000000" w:rsidRPr="00000000">
        <w:rPr>
          <w:rFonts w:ascii="Arial Unicode MS" w:cs="Arial Unicode MS" w:eastAsia="Arial Unicode MS" w:hAnsi="Arial Unicode MS"/>
          <w:rtl w:val="0"/>
        </w:rPr>
        <w:t xml:space="preserve">  隨著 180 天長期生活計畫與月球空間站（Gateway）的佈局，月球將成為人類通向火星的試驗場。</w:t>
      </w:r>
    </w:p>
    <w:p w:rsidR="00000000" w:rsidDel="00000000" w:rsidP="00000000" w:rsidRDefault="00000000" w:rsidRPr="00000000" w14:paraId="0000001F">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大眾化前景：</w:t>
      </w:r>
      <w:r w:rsidDel="00000000" w:rsidR="00000000" w:rsidRPr="00000000">
        <w:rPr>
          <w:rFonts w:ascii="Arial Unicode MS" w:cs="Arial Unicode MS" w:eastAsia="Arial Unicode MS" w:hAnsi="Arial Unicode MS"/>
          <w:rtl w:val="0"/>
        </w:rPr>
        <w:t xml:space="preserve">  預測在未來 20-30 年內，隨著星艦等重型可回收運載工具的成熟，月球旅行將從國家級戰略轉變為普通大眾可負擔的經濟活動。</w:t>
      </w:r>
    </w:p>
    <w:p w:rsidR="00000000" w:rsidDel="00000000" w:rsidP="00000000" w:rsidRDefault="00000000" w:rsidRPr="00000000" w14:paraId="00000020">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最終願景：</w:t>
      </w:r>
      <w:r w:rsidDel="00000000" w:rsidR="00000000" w:rsidRPr="00000000">
        <w:rPr>
          <w:rFonts w:ascii="Arial Unicode MS" w:cs="Arial Unicode MS" w:eastAsia="Arial Unicode MS" w:hAnsi="Arial Unicode MS"/>
          <w:rtl w:val="0"/>
        </w:rPr>
        <w:t xml:space="preserve">  這場競爭不應被視為零和博弈，而是人類共同開啟「太空大航海時代」的起點。無論是美國還是中國，誰能率先建立穩定的月球物流體系，都將徹底改寫人類文明的能源與生存格局。</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